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ind w:right="0"/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 INTERCONNECTED WORLD - Level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b w:val="1"/>
          <w:color w:val="a61c00"/>
          <w:sz w:val="24"/>
          <w:szCs w:val="24"/>
          <w:rtl w:val="0"/>
        </w:rPr>
        <w:t xml:space="preserve">UNIT 5 Map: The Chinese Speaking World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25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4530"/>
        <w:gridCol w:w="2625"/>
        <w:tblGridChange w:id="0">
          <w:tblGrid>
            <w:gridCol w:w="2970"/>
            <w:gridCol w:w="4530"/>
            <w:gridCol w:w="2625"/>
          </w:tblGrid>
        </w:tblGridChange>
      </w:tblGrid>
      <w:tr>
        <w:trPr>
          <w:trHeight w:val="780" w:hRule="atLeast"/>
        </w:trP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ESSENTIAL QUESTIONS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42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Students understand that they should seek to learn about other cultures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42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China’s geography?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4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geography affect culture and language?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4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Chinese culture affect American culture?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4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cultural traditions carry forward today?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42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Chinese Geography and Culture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4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Contemporary Life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4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4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Upon unit completion: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4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emonstrate a good understanding of Chinese Heritage.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demonstrate a basic understanding of China’s geography.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describe current Chinese culture and community practices.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Students can describe examples of Chinese literature. （西遊記）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Students can describe the significance of Chinese Historical sites.（ 丝绸之路）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describe some celebrities.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demonstrate their understanding of traveling ads.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critique and analyze reading passages related to Chinese culture..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presentational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ompare American and Chinese cuisines.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write about one of their favorite  Chinese Historical sites.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285" w:hanging="268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comprehend and act out some events depicted in famous Chinese literature.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Topic 1: </w:t>
      </w:r>
      <w:r w:rsidDel="00000000" w:rsidR="00000000" w:rsidRPr="00000000">
        <w:rPr>
          <w:b w:val="1"/>
          <w:sz w:val="24"/>
          <w:szCs w:val="24"/>
          <w:rtl w:val="0"/>
        </w:rPr>
        <w:t xml:space="preserve">Learning about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Duration:  About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hours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23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7455"/>
        <w:tblGridChange w:id="0">
          <w:tblGrid>
            <w:gridCol w:w="2775"/>
            <w:gridCol w:w="745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河流 river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地势 terrain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沙漠 desert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沿海 along the coast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面积 area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人口 population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位于 lie in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麻辣 spicy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清淡 light in flavor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油腻 oily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味精 MSG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过敏 allergy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味道 flavor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咸 salty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素食 vegetarian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吃荤 eat meat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四合院 courtyard house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公寓 apartment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别墅 Villa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特别的 special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郊区 suburb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特色 characteristics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公共设施 public facility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卫生设备 sanitary equipment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精美图案 exquisite 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随处可见 can be seen everywhere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区别 distinguish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遗产 inheritance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建议 to suggest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改建 to rebuild with modifications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禁忌 taboo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吉利 lucky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贵族 royalty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去世 pass away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死  die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432.00000000000017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谐音 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Homophone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鲁，湘，川，闽，浙，苏，徽，粤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菜系 cusin series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平方公里 square-kilometer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地形 terrain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阶梯 stair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自然条件 natural condition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味道 flavor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民以食为天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Hunger breeds discontent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苦 bitter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酸 sour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口味 taste,dietary preference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流口水 mouth watering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传统小吃 traditional snacks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少数民族 minority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名胜古迹 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Points of Interest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咸淡适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 </w:t>
            </w:r>
            <w:r w:rsidDel="00000000" w:rsidR="00000000" w:rsidRPr="00000000">
              <w:rPr>
                <w:color w:val="212121"/>
                <w:sz w:val="20"/>
                <w:szCs w:val="20"/>
                <w:highlight w:val="white"/>
                <w:rtl w:val="0"/>
              </w:rPr>
              <w:t xml:space="preserve">Brackish moderate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原汁原味 authentic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小区 community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南米北面 southern rice; north flour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坐南朝北 located on south;facing north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南甜北咸 southern sweet northern salty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南腔北调 different accent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四季如春 Mild 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人山人海 packed people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32.00000000000017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空调 air conditioner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中国最长的河流是 长江和黄河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longest river in China is the Yangtze river and the Yellow river.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中国的地势西高东低.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China’s terrain is high in the west and low on the east.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中国的人口集中在沿海一带。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population of China is concentrated along the coast.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中国的面积和美国差不多大约是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960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万平方公里，位于世界第三位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China’s area is similar to the U.S., about 9.6 million km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3rd largest country area in the world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在台湾可以尝到不同的传统小吃。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taste the various traditional snacks in Taiwan.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基于健康的理由，现在已经有很多人只吃素不吃荤了。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health reasons, a lot of people have become vegetarians.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看到菜单里有不同口味的菜，我都快流口水了。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Seeing various food on the menu, makes my mouth water.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西南的菜系是麻辣为主，东北却是以鲜嫩。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from the Southwest is typically spicy, but food from the northeast is focused on freshness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北京的四合院是北京的特色跟西方的大楼比起来有很大的区别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Courtyard style houses in Beijing are very different from western style high-rise buildings.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在农村的公共设施是需要改善的。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Rural areas need to improve public infrastructure. 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你有什么吃东西的禁忌吗？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have any taboos about eating?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传统的建筑上，精美的图案是随处可见的。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a lot of delicate patterns on traditional buildings.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我对清淡的菜没有兴趣，反而对油腻的菜特别感兴趣。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not interested in light food, However, I am more interested in fried food.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这个说话南腔北调的人，不适合当解说员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 person with a strong accent is not suitable as a narrator.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至于 （preposition) as for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我喜欢麻辣的四川菜，至于我的妈妈她喜欢吃甜一点的上海菜.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like spicy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Sichuan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food.  As for my mother, she likes to eat sweet Shanghai food.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再也不...了not any more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我家人 再也不吃荤了。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family doesn't eat meat anymore.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V 起来：seems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这道菜尝起来有点儿苦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food tastes a little bitter.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要是：If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要是你有去过云南石林，你会想再去的.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have ever been to Yunnan Stone forest, you will want to visit again.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最adj 不过了 none can surpass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这件衣服对你来说最合适不过了。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These clothes are the most suitable for you.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呢：use in sentences suggestig contrast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西北呢，沙漠多，自然条件不好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Northwest,there are many harsh deserts.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要不然,otherwise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请你做菜时不要放味精，要不然我会过敏的。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do not prepare my food with MSG, because I am allergic to it.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2:  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hina’s Cultural Heritage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Duration:   About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 hours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215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620"/>
        <w:tblGridChange w:id="0">
          <w:tblGrid>
            <w:gridCol w:w="2595"/>
            <w:gridCol w:w="762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丝绸     silk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时髦     fashionable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艰难    difficult; hard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贸易     trading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荒无人烟     desolate; uninhabited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唐人街 Chinatown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辉煌 Grand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食衣住行 the basic need of living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息息相关 closely correlated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寺庙 temple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家乡菜 home dishes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尊敬 respect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管理 to manage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诚实 honest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重视 to value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渴望 desire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f3f3f"/>
                <w:sz w:val="20"/>
                <w:szCs w:val="20"/>
                <w:rtl w:val="0"/>
              </w:rPr>
              <w:t xml:space="preserve">西游记 journey to the west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本领 skills/ability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人物 character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顽皮 naughty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闯祸 get in trouble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叛逆 rebell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齐天大圣 Monkey King独生子 single child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高人一等 being better or very wise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登场 appear on the stage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效力 effect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开拓 developing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Supplemententary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想法 idea 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贡献 contribution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感动 touching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印象深刻 impression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一生 lifetime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四大名著 four classic literature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扮演 play; act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分布 distribute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贸易economic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食品 food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保险 insurance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寺庙 temple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家乡 home-town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节庆 festival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游览胜地 travel sites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产品 products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观光客 tourtists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展览 exhibition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招牌 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海外华人 Oversea Chinese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理发 hairdressing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修车 car repair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饱受 suffer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伤患 injury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困扰 worry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最终 at last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退役 retire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既。。。就                                                                          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既然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我們來到中国，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應该對中国的歷史和文化有了解。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Since we came to China, we should have a deep understanding of China's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history and culture.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不管。。。都／还是。。。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不管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孙悟空有多跳颇，师父唐三藏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还是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对他有耐心。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Master Tang still has patience for the Monkey King regardless of how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naughty he  is.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既然。。。就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既然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师父唐三藏收了孙悟空为徒，那孙悟空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要好好的保护他师父了。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Since Master Tang was willing to accept the Monkey King as his saint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then it is the Monkey King’s responsibility to protect his master.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“之一”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西游記是中国4大名著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之一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“Journal to the West” is one of the four famous Chinese literatures.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而：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昨天我去看電影了，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他卻沒去。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I went to a movie yesterday but he did not go.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14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＿＿也好，＿＿也好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在学校打球也好，在家里后园打球也好，都必顺要小心安全。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If you play ball at school or backyard, you should be careful.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不算，还。 。 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姚明打球好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不算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还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有个性也一样好。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Not only Yao Ming plays well in basketball, he also has a nice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temperament.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給。。印象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从小姚明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给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别人一个小巨人的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印象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Yao Ming gave others the impression of “ little giant” ever since he was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young.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害得。。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姚明职业生涯后期饱受伤患困扰，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害得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他选择在2011年退役。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Yao Ming ended his basketball career in the year of 2011 because of his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illness.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扮演。 。 。的角色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在东南亚地区，海外华人在经济，贸易上扮演非常重要的角色。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In Asia, the oversea Chinese play an important role in the economy.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息息相关：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中国城和海外华人的食衣住行(衣食住行)各方面都息息相关。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Chinatown and oversea Chinese have a great connection between their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basic lives.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对。 。很大的吸引力。 。 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中国城对观光客很有很大的吸引力。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Many tourists have been attracted to Chinatown.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22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22222"/>
                <w:sz w:val="20"/>
                <w:szCs w:val="20"/>
                <w:highlight w:val="white"/>
                <w:rtl w:val="0"/>
              </w:rPr>
              <w:t xml:space="preserve">1. Students can compare and contrast the differences between Chinese and American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food.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2. Students can describe  the differences between Chinese and American philosopher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3. Students can compare  the  geographic influence on Chinese and American food, ethics group and house building.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Reference videos: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98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8 cuisines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1;  </w:t>
            </w: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8 cuisines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98" w:lineRule="auto"/>
              <w:contextualSpacing w:val="0"/>
            </w:pP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舌尖上的中国 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series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98" w:lineRule="auto"/>
              <w:contextualSpacing w:val="0"/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饮食男女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-片头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98" w:lineRule="auto"/>
              <w:contextualSpacing w:val="0"/>
            </w:pPr>
            <w:hyperlink r:id="rId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炸鱼块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9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9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ind w:left="43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Adapted from Jefferson County Public Schools, KY, 2011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before="720" w:line="276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gpLb6ZCLi8I" TargetMode="External"/><Relationship Id="rId5" Type="http://schemas.openxmlformats.org/officeDocument/2006/relationships/hyperlink" Target="https://www.youtube.com/watch?v=7lC2CRLQ5Fw" TargetMode="External"/><Relationship Id="rId6" Type="http://schemas.openxmlformats.org/officeDocument/2006/relationships/hyperlink" Target="https://www.youtube.com/watch?v=WWh9B1z_dXU" TargetMode="External"/><Relationship Id="rId7" Type="http://schemas.openxmlformats.org/officeDocument/2006/relationships/hyperlink" Target="https://www.youtube.com/watch?v=LmSH2lZqUD0&amp;list=PLGVMvawTidCzReXZMFNzUROjp625i8OLu" TargetMode="External"/><Relationship Id="rId8" Type="http://schemas.openxmlformats.org/officeDocument/2006/relationships/hyperlink" Target="https://www.youtube.com/watch?v=Tw_wHDrdYFI" TargetMode="External"/></Relationships>
</file>